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240278" w:rsidP="00DD47FF">
      <w:pPr>
        <w:ind w:left="5529"/>
        <w:jc w:val="right"/>
      </w:pPr>
      <w:r>
        <w:t>24</w:t>
      </w:r>
      <w:r w:rsidR="00DD47FF">
        <w:t>.</w:t>
      </w:r>
      <w:r w:rsidR="00A9248E">
        <w:t>04</w:t>
      </w:r>
      <w:r>
        <w:t>.2021</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B54897" w:rsidRPr="00B54897">
        <w:rPr>
          <w:i/>
        </w:rPr>
        <w:t xml:space="preserve">Радиопоглощающий материал </w:t>
      </w:r>
    </w:p>
    <w:p w:rsidR="00DD47FF" w:rsidRPr="004F0483" w:rsidRDefault="00DD47FF" w:rsidP="00DD47FF">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2A1663">
        <w:rPr>
          <w:i/>
        </w:rPr>
        <w:t>до 20</w:t>
      </w:r>
      <w:r w:rsidRPr="00EB6BF6">
        <w:rPr>
          <w:i/>
        </w:rPr>
        <w:t>.</w:t>
      </w:r>
      <w:r w:rsidR="002A1663">
        <w:rPr>
          <w:i/>
        </w:rPr>
        <w:t>09</w:t>
      </w:r>
      <w:r w:rsidR="00240278">
        <w:rPr>
          <w:i/>
        </w:rPr>
        <w:t>.2021</w:t>
      </w:r>
      <w:r w:rsidRPr="00EB6BF6">
        <w:rPr>
          <w:i/>
        </w:rPr>
        <w:t>.</w:t>
      </w:r>
      <w:bookmarkStart w:id="0" w:name="_GoBack"/>
      <w:bookmarkEnd w:id="0"/>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уплату таможенных пошлин, налогов, сборов и других обязательных платежей</w:t>
      </w:r>
      <w:r w:rsidRPr="004F0483">
        <w:rPr>
          <w:i/>
        </w:rPr>
        <w:t>.</w:t>
      </w:r>
    </w:p>
    <w:p w:rsidR="00BF397C" w:rsidRDefault="00DD47FF" w:rsidP="00BF397C">
      <w:pPr>
        <w:spacing w:before="120"/>
        <w:jc w:val="both"/>
        <w:rPr>
          <w:i/>
        </w:rPr>
      </w:pPr>
      <w:r w:rsidRPr="004F0483">
        <w:rPr>
          <w:b/>
        </w:rPr>
        <w:t xml:space="preserve">5. Технические характеристики и потребительские свойства (не хуже): </w:t>
      </w:r>
      <w:r w:rsidR="00BF397C">
        <w:rPr>
          <w:i/>
        </w:rPr>
        <w:t xml:space="preserve">Закупаемая продукция должна соответствовать требованиям безопасности, надежности и </w:t>
      </w:r>
      <w:proofErr w:type="spellStart"/>
      <w:r w:rsidR="00BF397C">
        <w:rPr>
          <w:i/>
        </w:rPr>
        <w:t>экологичности</w:t>
      </w:r>
      <w:proofErr w:type="spellEnd"/>
      <w:r w:rsidR="00BF397C">
        <w:rPr>
          <w:i/>
        </w:rPr>
        <w:t>, и сопровождаться полным комплектом технической документации на русском языке.</w:t>
      </w:r>
    </w:p>
    <w:p w:rsidR="00BF397C" w:rsidRDefault="00BF397C" w:rsidP="00BF397C">
      <w:pPr>
        <w:spacing w:before="120"/>
        <w:jc w:val="both"/>
        <w:rPr>
          <w:i/>
        </w:rPr>
      </w:pPr>
    </w:p>
    <w:p w:rsidR="007B5344" w:rsidRDefault="00DD47FF" w:rsidP="00DD47FF">
      <w:pPr>
        <w:spacing w:before="120"/>
        <w:jc w:val="both"/>
        <w:rPr>
          <w:i/>
        </w:rPr>
      </w:pPr>
      <w:r w:rsidRPr="004F0483">
        <w:rPr>
          <w:b/>
        </w:rPr>
        <w:t xml:space="preserve">6. Требования по комплекту поставки: </w:t>
      </w:r>
      <w:r w:rsidR="00240278">
        <w:rPr>
          <w:i/>
        </w:rPr>
        <w:t>45</w:t>
      </w:r>
      <w:r w:rsidR="00B54897">
        <w:rPr>
          <w:i/>
        </w:rPr>
        <w:t xml:space="preserve"> Штук</w:t>
      </w:r>
      <w:r w:rsidR="007B5344">
        <w:rPr>
          <w:i/>
        </w:rPr>
        <w:t>:</w:t>
      </w:r>
    </w:p>
    <w:p w:rsidR="007B5344" w:rsidRDefault="007B5344" w:rsidP="00DD47FF">
      <w:pPr>
        <w:spacing w:before="120"/>
        <w:jc w:val="both"/>
        <w:rPr>
          <w:i/>
        </w:rPr>
      </w:pPr>
    </w:p>
    <w:tbl>
      <w:tblPr>
        <w:tblpPr w:leftFromText="180" w:rightFromText="180" w:vertAnchor="text" w:tblpX="569"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3143"/>
        <w:gridCol w:w="4536"/>
      </w:tblGrid>
      <w:tr w:rsidR="00B54897" w:rsidRPr="00E47B70" w:rsidTr="00B54897">
        <w:trPr>
          <w:trHeight w:val="1031"/>
        </w:trPr>
        <w:tc>
          <w:tcPr>
            <w:tcW w:w="1218" w:type="dxa"/>
            <w:tcBorders>
              <w:top w:val="single" w:sz="4" w:space="0" w:color="auto"/>
              <w:left w:val="single" w:sz="4" w:space="0" w:color="auto"/>
              <w:right w:val="single" w:sz="4" w:space="0" w:color="auto"/>
            </w:tcBorders>
            <w:shd w:val="clear" w:color="auto" w:fill="B3B3B3"/>
            <w:noWrap/>
            <w:vAlign w:val="center"/>
          </w:tcPr>
          <w:p w:rsidR="00B54897" w:rsidRPr="00E47B70" w:rsidRDefault="00B54897" w:rsidP="00B54897">
            <w:pPr>
              <w:tabs>
                <w:tab w:val="left" w:pos="432"/>
              </w:tabs>
              <w:ind w:left="-108" w:right="-108"/>
              <w:jc w:val="center"/>
              <w:rPr>
                <w:b/>
                <w:bCs/>
              </w:rPr>
            </w:pPr>
            <w:r w:rsidRPr="00E47B70">
              <w:rPr>
                <w:b/>
                <w:bCs/>
              </w:rPr>
              <w:t>№ п/п</w:t>
            </w:r>
          </w:p>
        </w:tc>
        <w:tc>
          <w:tcPr>
            <w:tcW w:w="3143" w:type="dxa"/>
            <w:tcBorders>
              <w:top w:val="single" w:sz="4" w:space="0" w:color="auto"/>
              <w:left w:val="single" w:sz="4" w:space="0" w:color="auto"/>
              <w:right w:val="single" w:sz="4" w:space="0" w:color="auto"/>
            </w:tcBorders>
            <w:shd w:val="clear" w:color="auto" w:fill="B3B3B3"/>
            <w:vAlign w:val="center"/>
          </w:tcPr>
          <w:p w:rsidR="00B54897" w:rsidRPr="00E47B70" w:rsidRDefault="00B54897" w:rsidP="00B54897">
            <w:pPr>
              <w:ind w:left="-108" w:right="72" w:firstLine="108"/>
              <w:jc w:val="center"/>
              <w:rPr>
                <w:b/>
                <w:bCs/>
              </w:rPr>
            </w:pPr>
            <w:r w:rsidRPr="00E47B70">
              <w:rPr>
                <w:b/>
                <w:bCs/>
                <w:color w:val="000000"/>
              </w:rPr>
              <w:t>Наименование продукции, марка, товарный знак, модель, т.п.</w:t>
            </w:r>
          </w:p>
        </w:tc>
        <w:tc>
          <w:tcPr>
            <w:tcW w:w="4536" w:type="dxa"/>
            <w:tcBorders>
              <w:top w:val="single" w:sz="4" w:space="0" w:color="auto"/>
              <w:left w:val="single" w:sz="4" w:space="0" w:color="auto"/>
              <w:right w:val="single" w:sz="4" w:space="0" w:color="auto"/>
            </w:tcBorders>
            <w:shd w:val="clear" w:color="auto" w:fill="B3B3B3"/>
            <w:vAlign w:val="center"/>
          </w:tcPr>
          <w:p w:rsidR="00B54897" w:rsidRPr="00E47B70" w:rsidRDefault="00B54897" w:rsidP="00B54897">
            <w:pPr>
              <w:ind w:right="72"/>
              <w:jc w:val="center"/>
              <w:rPr>
                <w:b/>
                <w:bCs/>
              </w:rPr>
            </w:pPr>
            <w:r>
              <w:rPr>
                <w:b/>
                <w:bCs/>
              </w:rPr>
              <w:t>Технические характеристики</w:t>
            </w:r>
          </w:p>
        </w:tc>
      </w:tr>
      <w:tr w:rsidR="00B54897" w:rsidRPr="00D072B3" w:rsidTr="00B54897">
        <w:trPr>
          <w:trHeight w:val="694"/>
        </w:trPr>
        <w:tc>
          <w:tcPr>
            <w:tcW w:w="1218" w:type="dxa"/>
            <w:tcBorders>
              <w:top w:val="single" w:sz="4" w:space="0" w:color="auto"/>
              <w:left w:val="single" w:sz="4" w:space="0" w:color="auto"/>
              <w:right w:val="single" w:sz="4" w:space="0" w:color="auto"/>
            </w:tcBorders>
            <w:shd w:val="clear" w:color="auto" w:fill="auto"/>
            <w:noWrap/>
            <w:vAlign w:val="center"/>
          </w:tcPr>
          <w:p w:rsidR="00B54897" w:rsidRDefault="00B54897" w:rsidP="00B54897">
            <w:pPr>
              <w:jc w:val="center"/>
            </w:pPr>
            <w:r>
              <w:t>1</w:t>
            </w:r>
          </w:p>
        </w:tc>
        <w:tc>
          <w:tcPr>
            <w:tcW w:w="3143" w:type="dxa"/>
            <w:tcBorders>
              <w:top w:val="single" w:sz="4" w:space="0" w:color="auto"/>
              <w:left w:val="single" w:sz="4" w:space="0" w:color="auto"/>
              <w:right w:val="single" w:sz="4" w:space="0" w:color="auto"/>
            </w:tcBorders>
            <w:shd w:val="clear" w:color="auto" w:fill="auto"/>
            <w:vAlign w:val="center"/>
          </w:tcPr>
          <w:p w:rsidR="00B54897" w:rsidRPr="00B54897" w:rsidRDefault="00B54897" w:rsidP="00B54897">
            <w:pPr>
              <w:jc w:val="center"/>
              <w:rPr>
                <w:lang w:val="en-US"/>
              </w:rPr>
            </w:pPr>
            <w:r>
              <w:t xml:space="preserve">Материал </w:t>
            </w:r>
            <w:r>
              <w:rPr>
                <w:lang w:val="en-US"/>
              </w:rPr>
              <w:t>E-RAM MTM-30-0.125/PSA</w:t>
            </w:r>
          </w:p>
        </w:tc>
        <w:tc>
          <w:tcPr>
            <w:tcW w:w="4536" w:type="dxa"/>
            <w:tcBorders>
              <w:top w:val="single" w:sz="4" w:space="0" w:color="auto"/>
              <w:left w:val="single" w:sz="4" w:space="0" w:color="auto"/>
              <w:right w:val="single" w:sz="4" w:space="0" w:color="auto"/>
            </w:tcBorders>
            <w:shd w:val="clear" w:color="auto" w:fill="auto"/>
            <w:vAlign w:val="center"/>
          </w:tcPr>
          <w:p w:rsidR="00B54897" w:rsidRDefault="00B54897" w:rsidP="00B54897">
            <w:pPr>
              <w:jc w:val="center"/>
            </w:pPr>
          </w:p>
          <w:p w:rsidR="00B54897" w:rsidRPr="00B54897" w:rsidRDefault="00B54897" w:rsidP="00B54897">
            <w:pPr>
              <w:jc w:val="center"/>
            </w:pPr>
            <w:r w:rsidRPr="00D072B3">
              <w:t xml:space="preserve">Размеры: </w:t>
            </w:r>
            <w:r w:rsidRPr="00B54897">
              <w:t>610</w:t>
            </w:r>
            <w:r>
              <w:t>х610х3.18 мм</w:t>
            </w:r>
          </w:p>
          <w:p w:rsidR="00B54897" w:rsidRPr="00B54897" w:rsidRDefault="00B54897" w:rsidP="00B54897">
            <w:pPr>
              <w:jc w:val="center"/>
            </w:pPr>
            <w:r w:rsidRPr="00B54897">
              <w:t xml:space="preserve">Цвет:  черный </w:t>
            </w:r>
          </w:p>
          <w:p w:rsidR="00B54897" w:rsidRPr="00B54897" w:rsidRDefault="00B54897" w:rsidP="00B54897">
            <w:pPr>
              <w:jc w:val="center"/>
            </w:pPr>
            <w:r w:rsidRPr="00B54897">
              <w:t>Плотность: не менее 0,5 г/см 3</w:t>
            </w:r>
          </w:p>
          <w:p w:rsidR="00B54897" w:rsidRPr="00B54897" w:rsidRDefault="00B54897" w:rsidP="00B54897">
            <w:pPr>
              <w:jc w:val="center"/>
            </w:pPr>
            <w:r w:rsidRPr="00B54897">
              <w:t>Температура использования: от - 40</w:t>
            </w:r>
            <w:r w:rsidRPr="00B54897">
              <w:rPr>
                <w:vertAlign w:val="superscript"/>
              </w:rPr>
              <w:t>0</w:t>
            </w:r>
            <w:r w:rsidRPr="00B54897">
              <w:t xml:space="preserve"> до + 120</w:t>
            </w:r>
            <w:r w:rsidRPr="00B54897">
              <w:rPr>
                <w:vertAlign w:val="superscript"/>
              </w:rPr>
              <w:t xml:space="preserve"> 0</w:t>
            </w:r>
            <w:r w:rsidRPr="00B54897">
              <w:t xml:space="preserve"> С </w:t>
            </w:r>
          </w:p>
          <w:p w:rsidR="00B54897" w:rsidRPr="00B54897" w:rsidRDefault="00B54897" w:rsidP="00B54897">
            <w:pPr>
              <w:jc w:val="center"/>
            </w:pPr>
            <w:r w:rsidRPr="00B54897">
              <w:t>Прочность на разрыве: не менее 250г/см</w:t>
            </w:r>
          </w:p>
          <w:p w:rsidR="00B54897" w:rsidRPr="00B54897" w:rsidRDefault="00B54897" w:rsidP="00B54897">
            <w:pPr>
              <w:jc w:val="center"/>
            </w:pPr>
            <w:r w:rsidRPr="00B54897">
              <w:t>Упругость: не менее 45%</w:t>
            </w:r>
          </w:p>
          <w:p w:rsidR="00B54897" w:rsidRPr="00D072B3" w:rsidRDefault="00B54897" w:rsidP="00B54897">
            <w:pPr>
              <w:jc w:val="center"/>
            </w:pPr>
          </w:p>
        </w:tc>
      </w:tr>
    </w:tbl>
    <w:p w:rsidR="00B54897" w:rsidRDefault="00B54897" w:rsidP="00DD47FF">
      <w:pPr>
        <w:spacing w:before="120"/>
        <w:jc w:val="both"/>
        <w:rPr>
          <w:b/>
        </w:rPr>
      </w:pP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В соответствии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lastRenderedPageBreak/>
        <w:t xml:space="preserve">выпуск не ранее </w:t>
      </w:r>
      <w:r w:rsidR="007B5344" w:rsidRPr="007B5344">
        <w:rPr>
          <w:i/>
        </w:rPr>
        <w:t>20</w:t>
      </w:r>
      <w:r w:rsidR="00B54897">
        <w:rPr>
          <w:i/>
        </w:rPr>
        <w:t>20</w:t>
      </w:r>
      <w:r w:rsidR="007B5344" w:rsidRPr="007B5344">
        <w:rPr>
          <w:i/>
        </w:rPr>
        <w:t xml:space="preserve"> </w:t>
      </w:r>
      <w:r w:rsidRPr="007B5344">
        <w:rPr>
          <w:i/>
        </w:rPr>
        <w:t>г.</w:t>
      </w:r>
    </w:p>
    <w:p w:rsidR="00DD47FF" w:rsidRPr="004F0483" w:rsidRDefault="00DD47FF" w:rsidP="00DD47FF">
      <w:pPr>
        <w:jc w:val="both"/>
      </w:pPr>
    </w:p>
    <w:p w:rsidR="00DD47FF" w:rsidRPr="004F0483" w:rsidRDefault="00DD47FF" w:rsidP="00DD47FF">
      <w:pPr>
        <w:jc w:val="both"/>
      </w:pPr>
      <w:r w:rsidRPr="004F0483">
        <w:t xml:space="preserve">Инициатор закупки (ИЗ):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DD47FF" w:rsidRPr="004F0483">
        <w:t xml:space="preserve">______________________ </w:t>
      </w:r>
      <w:r>
        <w:t>М.В. Жусупов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94" w:rsidRDefault="00BD4794">
      <w:r>
        <w:separator/>
      </w:r>
    </w:p>
  </w:endnote>
  <w:endnote w:type="continuationSeparator" w:id="0">
    <w:p w:rsidR="00BD4794" w:rsidRDefault="00BD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A1663">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94" w:rsidRDefault="00BD4794">
      <w:r>
        <w:separator/>
      </w:r>
    </w:p>
  </w:footnote>
  <w:footnote w:type="continuationSeparator" w:id="0">
    <w:p w:rsidR="00BD4794" w:rsidRDefault="00BD4794">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0278"/>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63"/>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13"/>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794"/>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640F-ED04-48FD-A9D4-9DED5DE8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Рамазанова Я.</cp:lastModifiedBy>
  <cp:revision>14</cp:revision>
  <cp:lastPrinted>2019-11-29T11:14:00Z</cp:lastPrinted>
  <dcterms:created xsi:type="dcterms:W3CDTF">2020-02-07T12:46:00Z</dcterms:created>
  <dcterms:modified xsi:type="dcterms:W3CDTF">2021-04-26T05:37:00Z</dcterms:modified>
</cp:coreProperties>
</file>